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11" w:rsidRDefault="00A61C3C">
      <w:pPr>
        <w:spacing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Lori Foley Interview Log </w:t>
      </w:r>
    </w:p>
    <w:tbl>
      <w:tblPr>
        <w:tblStyle w:val="a"/>
        <w:tblW w:w="10080" w:type="dxa"/>
        <w:tblInd w:w="-360" w:type="dxa"/>
        <w:tblLayout w:type="fixed"/>
        <w:tblLook w:val="0400" w:firstRow="0" w:lastRow="0" w:firstColumn="0" w:lastColumn="0" w:noHBand="0" w:noVBand="1"/>
      </w:tblPr>
      <w:tblGrid>
        <w:gridCol w:w="25"/>
        <w:gridCol w:w="1497"/>
        <w:gridCol w:w="10"/>
        <w:gridCol w:w="8548"/>
      </w:tblGrid>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b/>
                <w:sz w:val="27"/>
                <w:szCs w:val="27"/>
              </w:rPr>
            </w:pPr>
          </w:p>
        </w:tc>
        <w:tc>
          <w:tcPr>
            <w:tcW w:w="1508" w:type="dxa"/>
            <w:gridSpan w:val="2"/>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 Code</w:t>
            </w:r>
          </w:p>
        </w:tc>
        <w:tc>
          <w:tcPr>
            <w:tcW w:w="8552" w:type="dxa"/>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Content</w:t>
            </w: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52" w:type="dxa"/>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00:00:01</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Interviewed June 23, 2019, at the Washington Convention Center, Washington D.C. Interviewed by Kristen Kern, librarian.</w:t>
            </w: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b/>
                <w:sz w:val="24"/>
                <w:szCs w:val="24"/>
              </w:rPr>
            </w:pPr>
          </w:p>
        </w:tc>
      </w:tr>
      <w:tr w:rsidR="000D5D11" w:rsidTr="005F1421">
        <w:trPr>
          <w:trHeight w:val="60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00:00:50</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rsidP="005F1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History. </w:t>
            </w:r>
            <w:r>
              <w:rPr>
                <w:rFonts w:ascii="Times New Roman" w:eastAsia="Times New Roman" w:hAnsi="Times New Roman" w:cs="Times New Roman"/>
                <w:sz w:val="24"/>
                <w:szCs w:val="24"/>
              </w:rPr>
              <w:t>Lori Foley was born in San Francisco, CA, in 1956 but before she turned one, she moved to Kailua, HI, where her father was from and had work. They moved to Honolulu when Foley was in high school. She stayed in Honolulu until college, when she went to Color</w:t>
            </w:r>
            <w:r>
              <w:rPr>
                <w:rFonts w:ascii="Times New Roman" w:eastAsia="Times New Roman" w:hAnsi="Times New Roman" w:cs="Times New Roman"/>
                <w:sz w:val="24"/>
                <w:szCs w:val="24"/>
              </w:rPr>
              <w:t>ado College. She graduated with a degree in humanities for elementary school teachers in 1978. Foley went to the Denver Publishing Institute in the summer of 1978 and heard a presentation that made her go into publishing instead. She moved to Boston and th</w:t>
            </w:r>
            <w:r>
              <w:rPr>
                <w:rFonts w:ascii="Times New Roman" w:eastAsia="Times New Roman" w:hAnsi="Times New Roman" w:cs="Times New Roman"/>
                <w:sz w:val="24"/>
                <w:szCs w:val="24"/>
              </w:rPr>
              <w:t>rough connections, got a job as the assistant to the director of the Atlantic Monthly Press. She originally wanted to be an editor but after seeing the behind-the-scenes, she was more interested in book production, and moved on to Houghton Mifflin’s art de</w:t>
            </w:r>
            <w:r>
              <w:rPr>
                <w:rFonts w:ascii="Times New Roman" w:eastAsia="Times New Roman" w:hAnsi="Times New Roman" w:cs="Times New Roman"/>
                <w:sz w:val="24"/>
                <w:szCs w:val="24"/>
              </w:rPr>
              <w:t>partment, commissioning art for elementary school textbooks. She then worked at Boston’s public TV and radio station, WGBH Boston, in their design studio. She worked on several books for Addison-Wesley Publishing Company in Reading, Massachusetts, where sh</w:t>
            </w:r>
            <w:r>
              <w:rPr>
                <w:rFonts w:ascii="Times New Roman" w:eastAsia="Times New Roman" w:hAnsi="Times New Roman" w:cs="Times New Roman"/>
                <w:sz w:val="24"/>
                <w:szCs w:val="24"/>
              </w:rPr>
              <w:t>e learned how a company like that operates. She had met her husband at WGBH and they had their first child. Foley then became the design and production manager at Beacon Press. She enjoyed production-oriented work, cover art and illustration, and working w</w:t>
            </w:r>
            <w:r>
              <w:rPr>
                <w:rFonts w:ascii="Times New Roman" w:eastAsia="Times New Roman" w:hAnsi="Times New Roman" w:cs="Times New Roman"/>
                <w:sz w:val="24"/>
                <w:szCs w:val="24"/>
              </w:rPr>
              <w:t xml:space="preserve">ith printers and manufacturers. She </w:t>
            </w:r>
            <w:r>
              <w:rPr>
                <w:rFonts w:ascii="Times New Roman" w:eastAsia="Times New Roman" w:hAnsi="Times New Roman" w:cs="Times New Roman"/>
                <w:sz w:val="24"/>
                <w:szCs w:val="24"/>
              </w:rPr>
              <w:t>had her second child.</w:t>
            </w: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5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00:08:47</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Bookbinding. </w:t>
            </w:r>
            <w:r>
              <w:rPr>
                <w:rFonts w:ascii="Times New Roman" w:eastAsia="Times New Roman" w:hAnsi="Times New Roman" w:cs="Times New Roman"/>
                <w:sz w:val="24"/>
                <w:szCs w:val="24"/>
              </w:rPr>
              <w:t xml:space="preserve">Eventually Foley got tired of the grind involved with publishing and asking people to turn books around better, faster, and cheaper. Her husband told her to look into the two-year hand bookbinding program at the North Bennet Street School. The program was </w:t>
            </w:r>
            <w:r>
              <w:rPr>
                <w:rFonts w:ascii="Times New Roman" w:eastAsia="Times New Roman" w:hAnsi="Times New Roman" w:cs="Times New Roman"/>
                <w:sz w:val="24"/>
                <w:szCs w:val="24"/>
              </w:rPr>
              <w:t>amazing for Foley because she was immersed in a creative environment that made it worthwhile to get up early and put in the work. She describes books as “mechanical instruments” that move and how she learned to make them move well and how the manufacturing</w:t>
            </w:r>
            <w:r>
              <w:rPr>
                <w:rFonts w:ascii="Times New Roman" w:eastAsia="Times New Roman" w:hAnsi="Times New Roman" w:cs="Times New Roman"/>
                <w:sz w:val="24"/>
                <w:szCs w:val="24"/>
              </w:rPr>
              <w:t xml:space="preserve"> process made them move not so well. At that point she had been in publishing for fifteen years. </w:t>
            </w:r>
          </w:p>
        </w:tc>
      </w:tr>
      <w:tr w:rsidR="000D5D11" w:rsidTr="005F1421">
        <w:trPr>
          <w:trHeight w:val="8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00:10:57</w:t>
            </w:r>
          </w:p>
        </w:tc>
        <w:tc>
          <w:tcPr>
            <w:tcW w:w="8552" w:type="dxa"/>
            <w:tcBorders>
              <w:top w:val="single" w:sz="4" w:space="0" w:color="000000"/>
              <w:left w:val="single" w:sz="4" w:space="0" w:color="000000"/>
              <w:bottom w:val="single" w:sz="4" w:space="0" w:color="000000"/>
              <w:right w:val="single" w:sz="4" w:space="0" w:color="000000"/>
            </w:tcBorders>
          </w:tcPr>
          <w:bookmarkStart w:id="0" w:name="_heading=h.gjdgxs" w:colFirst="0" w:colLast="0" w:displacedByCustomXml="next"/>
          <w:bookmarkEnd w:id="0" w:displacedByCustomXml="next"/>
          <w:sdt>
            <w:sdtPr>
              <w:tag w:val="goog_rdk_0"/>
              <w:id w:val="662280155"/>
            </w:sdtPr>
            <w:sdtEndPr/>
            <w:sdtContent>
              <w:p w:rsidR="000D5D11" w:rsidRPr="000D5D11" w:rsidRDefault="00A61C3C" w:rsidP="005F1421">
                <w:pPr>
                  <w:spacing w:after="0" w:line="240" w:lineRule="auto"/>
                  <w:rPr>
                    <w:rPrChange w:id="1" w:author="Liza Hazelwood" w:date="2019-07-31T10:41:00Z">
                      <w:rPr>
                        <w:rFonts w:ascii="Times New Roman" w:eastAsia="Times New Roman" w:hAnsi="Times New Roman" w:cs="Times New Roman"/>
                        <w:sz w:val="24"/>
                        <w:szCs w:val="24"/>
                      </w:rPr>
                    </w:rPrChange>
                  </w:rPr>
                </w:pPr>
                <w:r>
                  <w:rPr>
                    <w:rFonts w:ascii="Times New Roman" w:eastAsia="Times New Roman" w:hAnsi="Times New Roman" w:cs="Times New Roman"/>
                    <w:b/>
                    <w:sz w:val="24"/>
                    <w:szCs w:val="24"/>
                  </w:rPr>
                  <w:t xml:space="preserve">Career education. </w:t>
                </w:r>
                <w:r>
                  <w:rPr>
                    <w:rFonts w:ascii="Times New Roman" w:eastAsia="Times New Roman" w:hAnsi="Times New Roman" w:cs="Times New Roman"/>
                    <w:sz w:val="24"/>
                    <w:szCs w:val="24"/>
                  </w:rPr>
                  <w:t>While Foley was at the North Bennet Street School, she had a casual position at Houghton Library, Harvard’s principal repository for rare books and manuscripts. It was an amazing experience to be able to handle books that she had been learning about in cla</w:t>
                </w:r>
                <w:r>
                  <w:rPr>
                    <w:rFonts w:ascii="Times New Roman" w:eastAsia="Times New Roman" w:hAnsi="Times New Roman" w:cs="Times New Roman"/>
                    <w:sz w:val="24"/>
                    <w:szCs w:val="24"/>
                  </w:rPr>
                  <w:t xml:space="preserve">ss. Soon after graduating, Foley had a part-time position coordinating commercial binding at </w:t>
                </w:r>
                <w:proofErr w:type="spellStart"/>
                <w:r>
                  <w:rPr>
                    <w:rFonts w:ascii="Times New Roman" w:eastAsia="Times New Roman" w:hAnsi="Times New Roman" w:cs="Times New Roman"/>
                    <w:sz w:val="24"/>
                    <w:szCs w:val="24"/>
                  </w:rPr>
                  <w:t>Tozzer</w:t>
                </w:r>
                <w:proofErr w:type="spellEnd"/>
                <w:r>
                  <w:rPr>
                    <w:rFonts w:ascii="Times New Roman" w:eastAsia="Times New Roman" w:hAnsi="Times New Roman" w:cs="Times New Roman"/>
                    <w:sz w:val="24"/>
                    <w:szCs w:val="24"/>
                  </w:rPr>
                  <w:t xml:space="preserve"> Library, Harvard’s anthropology library. She put in benches and equipment for conservation treatment in the basement. She was in charge of mending and boxin</w:t>
                </w:r>
                <w:r>
                  <w:rPr>
                    <w:rFonts w:ascii="Times New Roman" w:eastAsia="Times New Roman" w:hAnsi="Times New Roman" w:cs="Times New Roman"/>
                    <w:sz w:val="24"/>
                    <w:szCs w:val="24"/>
                  </w:rPr>
                  <w:t xml:space="preserve">g books and getting some ready for digitization. While there, she </w:t>
                </w:r>
                <w:r w:rsidR="005F1421">
                  <w:rPr>
                    <w:rFonts w:ascii="Times New Roman" w:eastAsia="Times New Roman" w:hAnsi="Times New Roman" w:cs="Times New Roman"/>
                    <w:sz w:val="24"/>
                    <w:szCs w:val="24"/>
                  </w:rPr>
                  <w:t>took</w:t>
                </w:r>
                <w:r>
                  <w:rPr>
                    <w:rFonts w:ascii="Times New Roman" w:eastAsia="Times New Roman" w:hAnsi="Times New Roman" w:cs="Times New Roman"/>
                    <w:sz w:val="24"/>
                    <w:szCs w:val="24"/>
                  </w:rPr>
                  <w:t xml:space="preserve"> a course at the Northeast Document Conservation Center (NEDCC) called Preservation Management, recommended to her by Jan Merrill-Oldham and Jane Hedberg. It was Foley’s firs</w:t>
                </w:r>
                <w:r>
                  <w:rPr>
                    <w:rFonts w:ascii="Times New Roman" w:eastAsia="Times New Roman" w:hAnsi="Times New Roman" w:cs="Times New Roman"/>
                    <w:sz w:val="24"/>
                    <w:szCs w:val="24"/>
                  </w:rPr>
                  <w:t xml:space="preserve">t exposure to the various facets of preservation. </w:t>
                </w:r>
              </w:p>
            </w:sdtContent>
          </w:sdt>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00:13:32</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education. </w:t>
            </w:r>
            <w:r>
              <w:rPr>
                <w:rFonts w:ascii="Times New Roman" w:eastAsia="Times New Roman" w:hAnsi="Times New Roman" w:cs="Times New Roman"/>
                <w:sz w:val="24"/>
                <w:szCs w:val="24"/>
              </w:rPr>
              <w:t>Foley first started working at a library in 1971, in the media resource center during high school. Her job consisted of cleaning 16mm films and booking them for teachers, as well as dealing with 35 mm film, vinyl records, books, and other media. In college</w:t>
            </w:r>
            <w:r>
              <w:rPr>
                <w:rFonts w:ascii="Times New Roman" w:eastAsia="Times New Roman" w:hAnsi="Times New Roman" w:cs="Times New Roman"/>
                <w:sz w:val="24"/>
                <w:szCs w:val="24"/>
              </w:rPr>
              <w:t xml:space="preserve"> she worked for the college librarian and typed card catalogs and placed magazine orders. Her boss suggested that she go to library school, but she never did. She has always been involved in the behind-the-scenes of a library. She was involved with the Ame</w:t>
            </w:r>
            <w:r>
              <w:rPr>
                <w:rFonts w:ascii="Times New Roman" w:eastAsia="Times New Roman" w:hAnsi="Times New Roman" w:cs="Times New Roman"/>
                <w:sz w:val="24"/>
                <w:szCs w:val="24"/>
              </w:rPr>
              <w:t xml:space="preserve">rican Library Association (ALA) since 2001 and was aware of what it offered.  </w:t>
            </w: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42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00:16:10</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changes. </w:t>
            </w:r>
            <w:r>
              <w:rPr>
                <w:rFonts w:ascii="Times New Roman" w:eastAsia="Times New Roman" w:hAnsi="Times New Roman" w:cs="Times New Roman"/>
                <w:sz w:val="24"/>
                <w:szCs w:val="24"/>
              </w:rPr>
              <w:t>In 2001, Foley worked a summer at the NEDCC book lab as a conservation technician. She got satisfaction out of mending the books but wanted more. She became a Field Services Representative in 2001. Her job consisted of doing collections assessment, preserv</w:t>
            </w:r>
            <w:r>
              <w:rPr>
                <w:rFonts w:ascii="Times New Roman" w:eastAsia="Times New Roman" w:hAnsi="Times New Roman" w:cs="Times New Roman"/>
                <w:sz w:val="24"/>
                <w:szCs w:val="24"/>
              </w:rPr>
              <w:t>ation planning surveys, and meeting other people who needed the help she could provide. In 2005 she was promoted to Director of Preservation Services and was also in charge of managing major grant projects. The director of NEDCC, Ann Russell, was so involv</w:t>
            </w:r>
            <w:r>
              <w:rPr>
                <w:rFonts w:ascii="Times New Roman" w:eastAsia="Times New Roman" w:hAnsi="Times New Roman" w:cs="Times New Roman"/>
                <w:sz w:val="24"/>
                <w:szCs w:val="24"/>
              </w:rPr>
              <w:t>ed with the field that she had the foresight to know what challenges were about to bubble up. Foley and Russell went to the same ALA meetings and got completely different things out of them.</w:t>
            </w: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00:18:47</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Disaster preparedness. </w:t>
            </w:r>
            <w:r>
              <w:rPr>
                <w:rFonts w:ascii="Times New Roman" w:eastAsia="Times New Roman" w:hAnsi="Times New Roman" w:cs="Times New Roman"/>
                <w:sz w:val="24"/>
                <w:szCs w:val="24"/>
              </w:rPr>
              <w:t xml:space="preserve">One of the many emergency management projects Foley was involved with was creating a template for disaster planning. NEDCC received an Institute of Museum and Library Services (IMLS) grant to create the </w:t>
            </w:r>
            <w:proofErr w:type="spellStart"/>
            <w:r>
              <w:rPr>
                <w:rFonts w:ascii="Times New Roman" w:eastAsia="Times New Roman" w:hAnsi="Times New Roman" w:cs="Times New Roman"/>
                <w:sz w:val="24"/>
                <w:szCs w:val="24"/>
              </w:rPr>
              <w:t>dPlan</w:t>
            </w:r>
            <w:proofErr w:type="spellEnd"/>
            <w:r>
              <w:rPr>
                <w:rFonts w:ascii="Times New Roman" w:eastAsia="Times New Roman" w:hAnsi="Times New Roman" w:cs="Times New Roman"/>
                <w:sz w:val="24"/>
                <w:szCs w:val="24"/>
              </w:rPr>
              <w:t xml:space="preserve"> online template. It dealt with not only respons</w:t>
            </w:r>
            <w:r>
              <w:rPr>
                <w:rFonts w:ascii="Times New Roman" w:eastAsia="Times New Roman" w:hAnsi="Times New Roman" w:cs="Times New Roman"/>
                <w:sz w:val="24"/>
                <w:szCs w:val="24"/>
              </w:rPr>
              <w:t>e and recovery but preparedness issues and follow-up. Other institutions would answer the questions that would customize their disaster plan, but it soon became clear that small institutions didn’t have the resources to complete the template and create a w</w:t>
            </w:r>
            <w:r>
              <w:rPr>
                <w:rFonts w:ascii="Times New Roman" w:eastAsia="Times New Roman" w:hAnsi="Times New Roman" w:cs="Times New Roman"/>
                <w:sz w:val="24"/>
                <w:szCs w:val="24"/>
              </w:rPr>
              <w:t xml:space="preserve">orking disaster plan. Foley came up with the </w:t>
            </w:r>
            <w:proofErr w:type="spellStart"/>
            <w:r>
              <w:rPr>
                <w:rFonts w:ascii="Times New Roman" w:eastAsia="Times New Roman" w:hAnsi="Times New Roman" w:cs="Times New Roman"/>
                <w:sz w:val="24"/>
                <w:szCs w:val="24"/>
              </w:rPr>
              <w:t>dPlan</w:t>
            </w:r>
            <w:proofErr w:type="spellEnd"/>
            <w:r>
              <w:rPr>
                <w:rFonts w:ascii="Times New Roman" w:eastAsia="Times New Roman" w:hAnsi="Times New Roman" w:cs="Times New Roman"/>
                <w:sz w:val="24"/>
                <w:szCs w:val="24"/>
              </w:rPr>
              <w:t xml:space="preserve"> Lite that emphasized the basics for response materials that those institutions needed to know. This experience opened Foley’s eyes to the world of emergency management.  </w:t>
            </w: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00:22:11</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rsidP="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Emergency management. </w:t>
            </w:r>
            <w:r>
              <w:rPr>
                <w:rFonts w:ascii="Times New Roman" w:eastAsia="Times New Roman" w:hAnsi="Times New Roman" w:cs="Times New Roman"/>
                <w:sz w:val="24"/>
                <w:szCs w:val="24"/>
              </w:rPr>
              <w:t>The Coordinated Statewide Emergency Preparedness (COSTEP) framework enabled any state to learn how they could become associated with emergency managers and how to build a statewide network capable of responding to a disaster. This was</w:t>
            </w:r>
            <w:r>
              <w:rPr>
                <w:rFonts w:ascii="Times New Roman" w:eastAsia="Times New Roman" w:hAnsi="Times New Roman" w:cs="Times New Roman"/>
                <w:sz w:val="24"/>
                <w:szCs w:val="24"/>
              </w:rPr>
              <w:t xml:space="preserve"> prefaced by the Alliance for Response. In 2002, Heritage Preservation (HP) </w:t>
            </w:r>
            <w:r>
              <w:rPr>
                <w:rFonts w:ascii="Times New Roman" w:eastAsia="Times New Roman" w:hAnsi="Times New Roman" w:cs="Times New Roman"/>
                <w:sz w:val="24"/>
                <w:szCs w:val="24"/>
              </w:rPr>
              <w:t>received a grant based on then–HP VP Jane Long’s concept of building relationships between emergency responders and cultural stewards at a community level. HP</w:t>
            </w:r>
            <w:r>
              <w:rPr>
                <w:rFonts w:ascii="Times New Roman" w:eastAsia="Times New Roman" w:hAnsi="Times New Roman" w:cs="Times New Roman"/>
                <w:sz w:val="24"/>
                <w:szCs w:val="24"/>
              </w:rPr>
              <w:t xml:space="preserve"> was a p</w:t>
            </w:r>
            <w:r>
              <w:rPr>
                <w:rFonts w:ascii="Times New Roman" w:eastAsia="Times New Roman" w:hAnsi="Times New Roman" w:cs="Times New Roman"/>
                <w:sz w:val="24"/>
                <w:szCs w:val="24"/>
              </w:rPr>
              <w:t>rivate nonprofit organization based in DC that dealt with emergency and collection care programs. They were responsible for developing projects like the Emergency Response and Salvage Wheel, the Field Guide to Emergency Response, and the Heritage Emergency</w:t>
            </w:r>
            <w:r>
              <w:rPr>
                <w:rFonts w:ascii="Times New Roman" w:eastAsia="Times New Roman" w:hAnsi="Times New Roman" w:cs="Times New Roman"/>
                <w:sz w:val="24"/>
                <w:szCs w:val="24"/>
              </w:rPr>
              <w:t xml:space="preserve"> National Task Force (HENTF). The Alliance for Response program resonated with many colleagues involved in disaster management. It brought together emergency managers with cultural stewards to a forum to share their mutual needs. In 2003, the Boston chapte</w:t>
            </w:r>
            <w:r>
              <w:rPr>
                <w:rFonts w:ascii="Times New Roman" w:eastAsia="Times New Roman" w:hAnsi="Times New Roman" w:cs="Times New Roman"/>
                <w:sz w:val="24"/>
                <w:szCs w:val="24"/>
              </w:rPr>
              <w:t>r of Alliance for Response had its first forum. The result became the Cultural Emergency Management Team (CEMT). FEMA’s regional environmental officer Jack Sullivan advised the group to stop grousing about money and to either raise some or make do with wha</w:t>
            </w:r>
            <w:r>
              <w:rPr>
                <w:rFonts w:ascii="Times New Roman" w:eastAsia="Times New Roman" w:hAnsi="Times New Roman" w:cs="Times New Roman"/>
                <w:sz w:val="24"/>
                <w:szCs w:val="24"/>
              </w:rPr>
              <w:t xml:space="preserve">t they had. CEMT contributed to COSTEP and worked on foundation grants to make their projects happen. The driving passion of COSTEP of Massachusetts were </w:t>
            </w:r>
            <w:proofErr w:type="spellStart"/>
            <w:r>
              <w:rPr>
                <w:rFonts w:ascii="Times New Roman" w:eastAsia="Times New Roman" w:hAnsi="Times New Roman" w:cs="Times New Roman"/>
                <w:sz w:val="24"/>
                <w:szCs w:val="24"/>
              </w:rPr>
              <w:t>Gregor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Trinkaus</w:t>
            </w:r>
            <w:proofErr w:type="spellEnd"/>
            <w:r>
              <w:rPr>
                <w:rFonts w:ascii="Times New Roman" w:eastAsia="Times New Roman" w:hAnsi="Times New Roman" w:cs="Times New Roman"/>
                <w:sz w:val="24"/>
                <w:szCs w:val="24"/>
              </w:rPr>
              <w:t xml:space="preserve">-Randall from the </w:t>
            </w:r>
            <w:r>
              <w:rPr>
                <w:rFonts w:ascii="Times New Roman" w:eastAsia="Times New Roman" w:hAnsi="Times New Roman" w:cs="Times New Roman"/>
                <w:sz w:val="24"/>
                <w:szCs w:val="24"/>
              </w:rPr>
              <w:lastRenderedPageBreak/>
              <w:t xml:space="preserve">Massachusetts Board of Library Commissioners and Michael </w:t>
            </w:r>
            <w:proofErr w:type="spellStart"/>
            <w:r>
              <w:rPr>
                <w:rFonts w:ascii="Times New Roman" w:eastAsia="Times New Roman" w:hAnsi="Times New Roman" w:cs="Times New Roman"/>
                <w:sz w:val="24"/>
                <w:szCs w:val="24"/>
              </w:rPr>
              <w:t>Comeau</w:t>
            </w:r>
            <w:proofErr w:type="spellEnd"/>
            <w:r>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the Massachusetts State Archives, who are still co-chairs. COSTEP had many workshops and programs, one of which was through the Federal Emergency Management Agency’s (FEMA’s) Hazard Mitigation grant program to come up with </w:t>
            </w:r>
            <w:r w:rsidR="005F142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framework </w:t>
            </w:r>
            <w:r>
              <w:rPr>
                <w:rFonts w:ascii="Times New Roman" w:eastAsia="Times New Roman" w:hAnsi="Times New Roman" w:cs="Times New Roman"/>
                <w:sz w:val="24"/>
                <w:szCs w:val="24"/>
              </w:rPr>
              <w:t>Mitigation fro</w:t>
            </w:r>
            <w:r>
              <w:rPr>
                <w:rFonts w:ascii="Times New Roman" w:eastAsia="Times New Roman" w:hAnsi="Times New Roman" w:cs="Times New Roman"/>
                <w:sz w:val="24"/>
                <w:szCs w:val="24"/>
              </w:rPr>
              <w:t>m Memory. Another project was the Annex for the Protection of Cultural and Historical Resources to the Commonwealth’s Comprehensive Emergency Management Plan. This was the first time involvement of a state emergency management agency in the protection of c</w:t>
            </w:r>
            <w:r>
              <w:rPr>
                <w:rFonts w:ascii="Times New Roman" w:eastAsia="Times New Roman" w:hAnsi="Times New Roman" w:cs="Times New Roman"/>
                <w:sz w:val="24"/>
                <w:szCs w:val="24"/>
              </w:rPr>
              <w:t xml:space="preserve">ultural and historic resources was acknowledged. </w:t>
            </w: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00:34:37</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Professional associations. </w:t>
            </w:r>
            <w:r>
              <w:rPr>
                <w:rFonts w:ascii="Times New Roman" w:eastAsia="Times New Roman" w:hAnsi="Times New Roman" w:cs="Times New Roman"/>
                <w:sz w:val="24"/>
                <w:szCs w:val="24"/>
              </w:rPr>
              <w:t>Foley is affiliated with ALA and with the American Institute for Conservation (AIC). She is also affiliated with the New England chapter of the Guild of Book Worker</w:t>
            </w:r>
            <w:r>
              <w:rPr>
                <w:rFonts w:ascii="Times New Roman" w:eastAsia="Times New Roman" w:hAnsi="Times New Roman" w:cs="Times New Roman"/>
                <w:sz w:val="24"/>
                <w:szCs w:val="24"/>
              </w:rPr>
              <w:t xml:space="preserve">s. She was a trustee of the Essex National Heritage Commission for a while because she was based in Essex County for NEDCC. </w:t>
            </w: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00:35:20</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rsidP="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Mentoring. </w:t>
            </w:r>
            <w:r>
              <w:rPr>
                <w:rFonts w:ascii="Times New Roman" w:eastAsia="Times New Roman" w:hAnsi="Times New Roman" w:cs="Times New Roman"/>
                <w:sz w:val="24"/>
                <w:szCs w:val="24"/>
              </w:rPr>
              <w:t xml:space="preserve">Of her mentors, Foley cites Jan Merrill-Oldham despite not working directly with her. Merrill-Oldham would check in with her and give her advice. Jane Hedberg was also a mentor for her. Foley first met her as a teacher in the NEDCC preservation management </w:t>
            </w:r>
            <w:r>
              <w:rPr>
                <w:rFonts w:ascii="Times New Roman" w:eastAsia="Times New Roman" w:hAnsi="Times New Roman" w:cs="Times New Roman"/>
                <w:sz w:val="24"/>
                <w:szCs w:val="24"/>
              </w:rPr>
              <w:t>course. Ann Russell taught Foley a lot about grant writing just through seeing her successfully work. Foley’s own participation in grant review panels for the National Endowment for the Humanities (NEH) and IMLS reviews helped her learn how to make her cas</w:t>
            </w:r>
            <w:r>
              <w:rPr>
                <w:rFonts w:ascii="Times New Roman" w:eastAsia="Times New Roman" w:hAnsi="Times New Roman" w:cs="Times New Roman"/>
                <w:sz w:val="24"/>
                <w:szCs w:val="24"/>
              </w:rPr>
              <w:t>e, which contributed to her work at NEDCC and HP.</w:t>
            </w:r>
            <w:r>
              <w:rPr>
                <w:rFonts w:ascii="Times New Roman" w:eastAsia="Times New Roman" w:hAnsi="Times New Roman" w:cs="Times New Roman"/>
                <w:sz w:val="24"/>
                <w:szCs w:val="24"/>
              </w:rPr>
              <w:t xml:space="preserve">  </w:t>
            </w: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00:38:36</w:t>
            </w:r>
          </w:p>
        </w:tc>
        <w:tc>
          <w:tcPr>
            <w:tcW w:w="8552" w:type="dxa"/>
            <w:tcBorders>
              <w:top w:val="single" w:sz="4" w:space="0" w:color="000000"/>
              <w:left w:val="single" w:sz="4" w:space="0" w:color="000000"/>
              <w:bottom w:val="single" w:sz="4" w:space="0" w:color="000000"/>
              <w:right w:val="single" w:sz="4" w:space="0" w:color="000000"/>
            </w:tcBorders>
          </w:tcPr>
          <w:sdt>
            <w:sdtPr>
              <w:tag w:val="goog_rdk_1"/>
              <w:id w:val="211390115"/>
            </w:sdtPr>
            <w:sdtEndPr/>
            <w:sdtContent>
              <w:p w:rsidR="000D5D11" w:rsidRPr="000D5D11" w:rsidRDefault="00A61C3C">
                <w:pPr>
                  <w:spacing w:after="0" w:line="240" w:lineRule="auto"/>
                  <w:rPr>
                    <w:rPrChange w:id="2" w:author="Liza Hazelwood" w:date="2019-07-31T10:40:00Z">
                      <w:rPr>
                        <w:rFonts w:ascii="Times New Roman" w:eastAsia="Times New Roman" w:hAnsi="Times New Roman" w:cs="Times New Roman"/>
                        <w:sz w:val="24"/>
                        <w:szCs w:val="24"/>
                      </w:rPr>
                    </w:rPrChange>
                  </w:rPr>
                </w:pPr>
                <w:r>
                  <w:rPr>
                    <w:rFonts w:ascii="Times New Roman" w:eastAsia="Times New Roman" w:hAnsi="Times New Roman" w:cs="Times New Roman"/>
                    <w:b/>
                    <w:sz w:val="24"/>
                    <w:szCs w:val="24"/>
                  </w:rPr>
                  <w:t xml:space="preserve">History. </w:t>
                </w:r>
                <w:r>
                  <w:rPr>
                    <w:rFonts w:ascii="Times New Roman" w:eastAsia="Times New Roman" w:hAnsi="Times New Roman" w:cs="Times New Roman"/>
                    <w:sz w:val="24"/>
                    <w:szCs w:val="24"/>
                  </w:rPr>
                  <w:t>After all of the paths that Foley has taken, she felt comfortable with preservation and disaster planning. Everything that she did in the past with elementary sc</w:t>
                </w:r>
                <w:r>
                  <w:rPr>
                    <w:rFonts w:ascii="Times New Roman" w:eastAsia="Times New Roman" w:hAnsi="Times New Roman" w:cs="Times New Roman"/>
                    <w:sz w:val="24"/>
                    <w:szCs w:val="24"/>
                  </w:rPr>
                  <w:t xml:space="preserve">hool teaching and publishing has served her well at one point or another. </w:t>
                </w:r>
              </w:p>
            </w:sdtContent>
          </w:sdt>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00:39:35</w:t>
            </w:r>
          </w:p>
        </w:tc>
        <w:tc>
          <w:tcPr>
            <w:tcW w:w="8552" w:type="dxa"/>
            <w:tcBorders>
              <w:top w:val="single" w:sz="4" w:space="0" w:color="000000"/>
              <w:left w:val="single" w:sz="4" w:space="0" w:color="000000"/>
              <w:bottom w:val="single" w:sz="4" w:space="0" w:color="000000"/>
              <w:right w:val="single" w:sz="4" w:space="0" w:color="000000"/>
            </w:tcBorders>
          </w:tcPr>
          <w:p w:rsidR="000D5D11" w:rsidRDefault="00A61C3C" w:rsidP="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changes. </w:t>
            </w:r>
            <w:r>
              <w:rPr>
                <w:rFonts w:ascii="Times New Roman" w:eastAsia="Times New Roman" w:hAnsi="Times New Roman" w:cs="Times New Roman"/>
                <w:sz w:val="24"/>
                <w:szCs w:val="24"/>
              </w:rPr>
              <w:t>Jane Long was the Vice President of Emergency Programs at HP</w:t>
            </w:r>
            <w:r>
              <w:rPr>
                <w:rFonts w:ascii="Times New Roman" w:eastAsia="Times New Roman" w:hAnsi="Times New Roman" w:cs="Times New Roman"/>
                <w:sz w:val="24"/>
                <w:szCs w:val="24"/>
              </w:rPr>
              <w:t xml:space="preserve"> and was leaving to go to the National Archives, but found that she couldn’t find someone to take over her position. Foley volunteered because she had worked with HP</w:t>
            </w:r>
            <w:r>
              <w:rPr>
                <w:rFonts w:ascii="Times New Roman" w:eastAsia="Times New Roman" w:hAnsi="Times New Roman" w:cs="Times New Roman"/>
                <w:sz w:val="24"/>
                <w:szCs w:val="24"/>
              </w:rPr>
              <w:t xml:space="preserve"> on many projects. She wasn’t able to move to DC like the president Larry </w:t>
            </w:r>
            <w:proofErr w:type="spellStart"/>
            <w:r>
              <w:rPr>
                <w:rFonts w:ascii="Times New Roman" w:eastAsia="Times New Roman" w:hAnsi="Times New Roman" w:cs="Times New Roman"/>
                <w:sz w:val="24"/>
                <w:szCs w:val="24"/>
              </w:rPr>
              <w:t>Reger</w:t>
            </w:r>
            <w:proofErr w:type="spellEnd"/>
            <w:r>
              <w:rPr>
                <w:rFonts w:ascii="Times New Roman" w:eastAsia="Times New Roman" w:hAnsi="Times New Roman" w:cs="Times New Roman"/>
                <w:sz w:val="24"/>
                <w:szCs w:val="24"/>
              </w:rPr>
              <w:t xml:space="preserve"> preferred but started working part-time in 2011. She could telecommute to DC from her home in Lincoln, MA, which she continues doing for her current job at FEMA. </w:t>
            </w:r>
          </w:p>
        </w:tc>
      </w:tr>
      <w:tr w:rsidR="000D5D11" w:rsidTr="005F1421">
        <w:trPr>
          <w:trHeight w:val="260"/>
        </w:trPr>
        <w:tc>
          <w:tcPr>
            <w:tcW w:w="20" w:type="dxa"/>
          </w:tcPr>
          <w:p w:rsidR="000D5D11" w:rsidRDefault="000D5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52" w:type="dxa"/>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0:43:05</w:t>
            </w: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patterns. </w:t>
            </w:r>
            <w:r>
              <w:rPr>
                <w:rFonts w:ascii="Times New Roman" w:eastAsia="Times New Roman" w:hAnsi="Times New Roman" w:cs="Times New Roman"/>
                <w:sz w:val="24"/>
                <w:szCs w:val="24"/>
              </w:rPr>
              <w:t xml:space="preserve">Foley sees future preservation challenges as similar to current ones. She works now at FEMA to help collecting institutions be better prepared for disasters. Her current work combines response and recovery with preparedness. There </w:t>
            </w:r>
            <w:r>
              <w:rPr>
                <w:rFonts w:ascii="Times New Roman" w:eastAsia="Times New Roman" w:hAnsi="Times New Roman" w:cs="Times New Roman"/>
                <w:sz w:val="24"/>
                <w:szCs w:val="24"/>
              </w:rPr>
              <w:t>are challenges with getting institutions actively working towards disaster plans. The Alliance for Response is doing more to establish a baseline connection between emergency management and cultural stewards. She can see that from a federal level, many sta</w:t>
            </w:r>
            <w:r>
              <w:rPr>
                <w:rFonts w:ascii="Times New Roman" w:eastAsia="Times New Roman" w:hAnsi="Times New Roman" w:cs="Times New Roman"/>
                <w:sz w:val="24"/>
                <w:szCs w:val="24"/>
              </w:rPr>
              <w:t>tes are not prepared because they haven’t had conversations across agencies and don’t have a relationship with their state emergency agency. Her other philosophy is working towards engaging a newer generation in disaster planning. She believes that library</w:t>
            </w:r>
            <w:r>
              <w:rPr>
                <w:rFonts w:ascii="Times New Roman" w:eastAsia="Times New Roman" w:hAnsi="Times New Roman" w:cs="Times New Roman"/>
                <w:sz w:val="24"/>
                <w:szCs w:val="24"/>
              </w:rPr>
              <w:t xml:space="preserve"> schools need to make it mandatory to include disaster preparedness in their curriculums and that federal funding agencies make funding contingent on having a </w:t>
            </w:r>
            <w:r>
              <w:rPr>
                <w:rFonts w:ascii="Times New Roman" w:eastAsia="Times New Roman" w:hAnsi="Times New Roman" w:cs="Times New Roman"/>
                <w:sz w:val="24"/>
                <w:szCs w:val="24"/>
              </w:rPr>
              <w:lastRenderedPageBreak/>
              <w:t xml:space="preserve">disaster plan. She hopes that plan wouldn’t reduce the number of submitted applications but that </w:t>
            </w:r>
            <w:r>
              <w:rPr>
                <w:rFonts w:ascii="Times New Roman" w:eastAsia="Times New Roman" w:hAnsi="Times New Roman" w:cs="Times New Roman"/>
                <w:sz w:val="24"/>
                <w:szCs w:val="24"/>
              </w:rPr>
              <w:t xml:space="preserve">it would instead prompt institutions to think about disaster preparedness. </w:t>
            </w: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00:49:30</w:t>
            </w: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Professional associations. </w:t>
            </w:r>
            <w:r>
              <w:rPr>
                <w:rFonts w:ascii="Times New Roman" w:eastAsia="Times New Roman" w:hAnsi="Times New Roman" w:cs="Times New Roman"/>
                <w:sz w:val="24"/>
                <w:szCs w:val="24"/>
              </w:rPr>
              <w:t>Foley is also affiliated with the International Association of Emergency Managers (IAEM) and is on their Public/Private Partnership Caucus. She advocates for collecting institutions in discussions about how a community recovers. Her main job is to introduc</w:t>
            </w:r>
            <w:r>
              <w:rPr>
                <w:rFonts w:ascii="Times New Roman" w:eastAsia="Times New Roman" w:hAnsi="Times New Roman" w:cs="Times New Roman"/>
                <w:sz w:val="24"/>
                <w:szCs w:val="24"/>
              </w:rPr>
              <w:t xml:space="preserve">e emergency managers to the concept that cultural institutions need to recover fully in order for a community to recover fully. She is constantly raising visibility of collecting institutions.  </w:t>
            </w: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00:53:35</w:t>
            </w: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A61C3C" w:rsidP="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Emergency management. </w:t>
            </w:r>
            <w:r>
              <w:rPr>
                <w:rFonts w:ascii="Times New Roman" w:eastAsia="Times New Roman" w:hAnsi="Times New Roman" w:cs="Times New Roman"/>
                <w:sz w:val="24"/>
                <w:szCs w:val="24"/>
              </w:rPr>
              <w:t xml:space="preserve">Heritage Preservation was </w:t>
            </w:r>
            <w:r>
              <w:rPr>
                <w:rFonts w:ascii="Times New Roman" w:eastAsia="Times New Roman" w:hAnsi="Times New Roman" w:cs="Times New Roman"/>
                <w:sz w:val="24"/>
                <w:szCs w:val="24"/>
              </w:rPr>
              <w:t>dissolved in 2015. The main challenge was finding a resting place for the Heritage Emergency National Task Force (HENTF). It was a public/private partnership, with FEMA as the public face and HP</w:t>
            </w:r>
            <w:r>
              <w:rPr>
                <w:rFonts w:ascii="Times New Roman" w:eastAsia="Times New Roman" w:hAnsi="Times New Roman" w:cs="Times New Roman"/>
                <w:sz w:val="24"/>
                <w:szCs w:val="24"/>
              </w:rPr>
              <w:t xml:space="preserve"> as the private. </w:t>
            </w:r>
            <w:r>
              <w:rPr>
                <w:rFonts w:ascii="Times New Roman" w:eastAsia="Times New Roman" w:hAnsi="Times New Roman" w:cs="Times New Roman"/>
                <w:sz w:val="24"/>
                <w:szCs w:val="24"/>
              </w:rPr>
              <w:t xml:space="preserve">The task force was Foley’s responsibility as vice president but there was no funding for the project so she would have to go to funding agencies and ask if funds from already accepted granted could be </w:t>
            </w:r>
            <w:r>
              <w:rPr>
                <w:rFonts w:ascii="Times New Roman" w:eastAsia="Times New Roman" w:hAnsi="Times New Roman" w:cs="Times New Roman"/>
                <w:sz w:val="24"/>
                <w:szCs w:val="24"/>
              </w:rPr>
              <w:t>used for HENTF during disasters. They would get the money but it only made it more difficult to complete grant objectives and timelines. They knew that HP</w:t>
            </w:r>
            <w:r>
              <w:rPr>
                <w:rFonts w:ascii="Times New Roman" w:eastAsia="Times New Roman" w:hAnsi="Times New Roman" w:cs="Times New Roman"/>
                <w:sz w:val="24"/>
                <w:szCs w:val="24"/>
              </w:rPr>
              <w:t xml:space="preserve"> was going to dissolve, so their main priority was finding a partner for HENTF. The</w:t>
            </w:r>
            <w:r>
              <w:rPr>
                <w:rFonts w:ascii="Times New Roman" w:eastAsia="Times New Roman" w:hAnsi="Times New Roman" w:cs="Times New Roman"/>
                <w:sz w:val="24"/>
                <w:szCs w:val="24"/>
              </w:rPr>
              <w:t xml:space="preserve"> Smithsonian Institution was a partner on the project since its founding in 1995 and had their own program they’d been growing since 2012 called the Smithsonian Cultural Rescue Initiative (SCRI). HENTF was a good fit for SCRI because it could be the domest</w:t>
            </w:r>
            <w:r>
              <w:rPr>
                <w:rFonts w:ascii="Times New Roman" w:eastAsia="Times New Roman" w:hAnsi="Times New Roman" w:cs="Times New Roman"/>
                <w:sz w:val="24"/>
                <w:szCs w:val="24"/>
              </w:rPr>
              <w:t>ic side of cultural heritage protection. Foley then started working at FEMA in the Office of Environmental Planning and Historic Preservation (OEHP), which, in co-sponsorship with SCRI, manages HENTF. HENTF has since grown in membership dramatically, which</w:t>
            </w:r>
            <w:r>
              <w:rPr>
                <w:rFonts w:ascii="Times New Roman" w:eastAsia="Times New Roman" w:hAnsi="Times New Roman" w:cs="Times New Roman"/>
                <w:sz w:val="24"/>
                <w:szCs w:val="24"/>
              </w:rPr>
              <w:t xml:space="preserve"> allows for more information sharing among the members and the institution itself. Foley loves the ability to work with different parts of FEMA and other federal partnerships and state cultural heads.  </w:t>
            </w: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01:01:11</w:t>
            </w: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A61C3C" w:rsidP="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 environment. </w:t>
            </w:r>
            <w:r>
              <w:rPr>
                <w:rFonts w:ascii="Times New Roman" w:eastAsia="Times New Roman" w:hAnsi="Times New Roman" w:cs="Times New Roman"/>
                <w:sz w:val="24"/>
                <w:szCs w:val="24"/>
              </w:rPr>
              <w:t>While she was still working at HP</w:t>
            </w:r>
            <w:r>
              <w:rPr>
                <w:rFonts w:ascii="Times New Roman" w:eastAsia="Times New Roman" w:hAnsi="Times New Roman" w:cs="Times New Roman"/>
                <w:sz w:val="24"/>
                <w:szCs w:val="24"/>
              </w:rPr>
              <w:t>, she worked with a FEMA officer who had been a museum director, who was deployed to help cultural institutions in New Jersey before and during Hurricane Sandy in 2012. Working with him was her first expo</w:t>
            </w:r>
            <w:r>
              <w:rPr>
                <w:rFonts w:ascii="Times New Roman" w:eastAsia="Times New Roman" w:hAnsi="Times New Roman" w:cs="Times New Roman"/>
                <w:sz w:val="24"/>
                <w:szCs w:val="24"/>
              </w:rPr>
              <w:t xml:space="preserve">sure to FEMA. She wanted to work in the joint field office but was told she wouldn’t want to see how “the sausage is </w:t>
            </w:r>
            <w:bookmarkStart w:id="3" w:name="_GoBack"/>
            <w:bookmarkEnd w:id="3"/>
            <w:r>
              <w:rPr>
                <w:rFonts w:ascii="Times New Roman" w:eastAsia="Times New Roman" w:hAnsi="Times New Roman" w:cs="Times New Roman"/>
                <w:sz w:val="24"/>
                <w:szCs w:val="24"/>
              </w:rPr>
              <w:t>made.” She would receive newsletters that were written in FEMA jargon and she would translate them for the cultural stewards. She keeps lan</w:t>
            </w:r>
            <w:r>
              <w:rPr>
                <w:rFonts w:ascii="Times New Roman" w:eastAsia="Times New Roman" w:hAnsi="Times New Roman" w:cs="Times New Roman"/>
                <w:sz w:val="24"/>
                <w:szCs w:val="24"/>
              </w:rPr>
              <w:t xml:space="preserve">guage in mind with her work to make sure that people still understand what she’s trying to say. </w:t>
            </w: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01:05:55</w:t>
            </w: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A61C3C" w:rsidP="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Vocational guidance. </w:t>
            </w:r>
            <w:r>
              <w:rPr>
                <w:rFonts w:ascii="Times New Roman" w:eastAsia="Times New Roman" w:hAnsi="Times New Roman" w:cs="Times New Roman"/>
                <w:sz w:val="24"/>
                <w:szCs w:val="24"/>
              </w:rPr>
              <w:t>Foley encourages people involved with preservation to get involved. If there isn’t an Alliance for Response network in their area, contact the Foundation for Advancement in Conservation (FAIC) to see if there has been any news about potentially starting on</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Foley is dedicated to getting </w:t>
            </w:r>
            <w:r>
              <w:rPr>
                <w:rFonts w:ascii="Times New Roman" w:eastAsia="Times New Roman" w:hAnsi="Times New Roman" w:cs="Times New Roman"/>
                <w:sz w:val="24"/>
                <w:szCs w:val="24"/>
              </w:rPr>
              <w:t>people engaged at conferences since many of the people who started these programs are retiring.</w:t>
            </w: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0D5D11">
            <w:pPr>
              <w:spacing w:after="0" w:line="240" w:lineRule="auto"/>
              <w:rPr>
                <w:rFonts w:ascii="Times New Roman" w:eastAsia="Times New Roman" w:hAnsi="Times New Roman" w:cs="Times New Roman"/>
                <w:sz w:val="24"/>
                <w:szCs w:val="24"/>
              </w:rPr>
            </w:pPr>
          </w:p>
        </w:tc>
      </w:tr>
      <w:tr w:rsidR="000D5D11" w:rsidTr="005F1421">
        <w:trPr>
          <w:trHeight w:val="260"/>
        </w:trPr>
        <w:tc>
          <w:tcPr>
            <w:tcW w:w="1518"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01:09:48</w:t>
            </w:r>
          </w:p>
        </w:tc>
        <w:tc>
          <w:tcPr>
            <w:tcW w:w="8562" w:type="dxa"/>
            <w:gridSpan w:val="2"/>
            <w:tcBorders>
              <w:top w:val="single" w:sz="4" w:space="0" w:color="000000"/>
              <w:left w:val="single" w:sz="4" w:space="0" w:color="000000"/>
              <w:bottom w:val="single" w:sz="4" w:space="0" w:color="000000"/>
              <w:right w:val="single" w:sz="4" w:space="0" w:color="000000"/>
            </w:tcBorders>
          </w:tcPr>
          <w:p w:rsidR="000D5D11" w:rsidRDefault="00A61C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Interview.</w:t>
            </w:r>
          </w:p>
        </w:tc>
      </w:tr>
    </w:tbl>
    <w:p w:rsidR="000D5D11" w:rsidRDefault="000D5D11"/>
    <w:sectPr w:rsidR="000D5D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11"/>
    <w:rsid w:val="000D5D11"/>
    <w:rsid w:val="005F1421"/>
    <w:rsid w:val="00A61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3EA0"/>
  <w15:docId w15:val="{3A04ECF4-C9C8-4EDD-83CD-10809A2C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F"/>
    <w:rPr>
      <w:rFonts w:eastAsiaTheme="minorHAnsi"/>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0042CB"/>
    <w:rPr>
      <w:sz w:val="16"/>
      <w:szCs w:val="16"/>
    </w:rPr>
  </w:style>
  <w:style w:type="paragraph" w:styleId="CommentText">
    <w:name w:val="annotation text"/>
    <w:basedOn w:val="Normal"/>
    <w:link w:val="CommentTextChar"/>
    <w:uiPriority w:val="99"/>
    <w:semiHidden/>
    <w:unhideWhenUsed/>
    <w:rsid w:val="000042CB"/>
    <w:pPr>
      <w:spacing w:line="240" w:lineRule="auto"/>
    </w:pPr>
    <w:rPr>
      <w:sz w:val="20"/>
      <w:szCs w:val="20"/>
    </w:rPr>
  </w:style>
  <w:style w:type="character" w:customStyle="1" w:styleId="CommentTextChar">
    <w:name w:val="Comment Text Char"/>
    <w:basedOn w:val="DefaultParagraphFont"/>
    <w:link w:val="CommentText"/>
    <w:uiPriority w:val="99"/>
    <w:semiHidden/>
    <w:rsid w:val="000042C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42CB"/>
    <w:rPr>
      <w:b/>
      <w:bCs/>
    </w:rPr>
  </w:style>
  <w:style w:type="character" w:customStyle="1" w:styleId="CommentSubjectChar">
    <w:name w:val="Comment Subject Char"/>
    <w:basedOn w:val="CommentTextChar"/>
    <w:link w:val="CommentSubject"/>
    <w:uiPriority w:val="99"/>
    <w:semiHidden/>
    <w:rsid w:val="000042CB"/>
    <w:rPr>
      <w:rFonts w:eastAsiaTheme="minorHAnsi"/>
      <w:b/>
      <w:bCs/>
      <w:sz w:val="20"/>
      <w:szCs w:val="20"/>
      <w:lang w:eastAsia="en-US"/>
    </w:rPr>
  </w:style>
  <w:style w:type="paragraph" w:styleId="BalloonText">
    <w:name w:val="Balloon Text"/>
    <w:basedOn w:val="Normal"/>
    <w:link w:val="BalloonTextChar"/>
    <w:uiPriority w:val="99"/>
    <w:semiHidden/>
    <w:unhideWhenUsed/>
    <w:rsid w:val="00004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CB"/>
    <w:rPr>
      <w:rFonts w:ascii="Segoe UI" w:eastAsiaTheme="minorHAnsi" w:hAnsi="Segoe UI" w:cs="Segoe UI"/>
      <w:sz w:val="18"/>
      <w:szCs w:val="1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T67tMY3i8xQX88gsjhGNrWY6g==">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1946</Words>
  <Characters>11095</Characters>
  <Application>Microsoft Office Word</Application>
  <DocSecurity>0</DocSecurity>
  <Lines>92</Lines>
  <Paragraphs>26</Paragraphs>
  <ScaleCrop>false</ScaleCrop>
  <Company>The Library of Congress</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Hazelwood</dc:creator>
  <cp:lastModifiedBy>Liza Hazelwood</cp:lastModifiedBy>
  <cp:revision>3</cp:revision>
  <dcterms:created xsi:type="dcterms:W3CDTF">2019-07-31T14:41:00Z</dcterms:created>
  <dcterms:modified xsi:type="dcterms:W3CDTF">2019-08-02T19:37:00Z</dcterms:modified>
</cp:coreProperties>
</file>